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9B1145">
        <w:rPr>
          <w:b/>
        </w:rPr>
        <w:t>1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935793" w:rsidRPr="00935793">
        <w:rPr>
          <w:b/>
        </w:rPr>
        <w:t>7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9B1145" w:rsidRPr="00A61728">
        <w:rPr>
          <w:b/>
        </w:rPr>
        <w:t>1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935793" w:rsidRPr="00935793">
        <w:rPr>
          <w:b/>
        </w:rPr>
        <w:t>7</w:t>
      </w:r>
      <w:r w:rsidRPr="00A61728">
        <w:rPr>
          <w:b/>
        </w:rPr>
        <w:t xml:space="preserve"> года</w:t>
      </w:r>
      <w:r>
        <w:t xml:space="preserve"> поступило</w:t>
      </w:r>
      <w:r w:rsidR="00D12EF1">
        <w:t xml:space="preserve"> </w:t>
      </w:r>
      <w:r w:rsidR="00935793" w:rsidRPr="00935793">
        <w:rPr>
          <w:b/>
        </w:rPr>
        <w:t>38</w:t>
      </w:r>
      <w:r>
        <w:t xml:space="preserve"> обращени</w:t>
      </w:r>
      <w:r w:rsidR="00935793">
        <w:t>й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9F4D42" w:rsidRPr="009F4D42">
        <w:rPr>
          <w:b/>
        </w:rPr>
        <w:t>7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9F4D42" w:rsidRPr="009F4D42">
        <w:rPr>
          <w:b/>
        </w:rPr>
        <w:t>10</w:t>
      </w:r>
      <w:r w:rsidR="008B2B11">
        <w:t>;</w:t>
      </w:r>
    </w:p>
    <w:p w:rsidR="009C4726" w:rsidRPr="00A61728" w:rsidRDefault="002F4BEE" w:rsidP="006E7B40">
      <w:pPr>
        <w:ind w:left="709" w:firstLine="0"/>
      </w:pPr>
      <w:r>
        <w:t xml:space="preserve">3 месяц квартала - </w:t>
      </w:r>
      <w:r w:rsidR="009F4D42" w:rsidRPr="009F4D42">
        <w:rPr>
          <w:b/>
        </w:rPr>
        <w:t>21</w:t>
      </w:r>
      <w:r w:rsidR="009C4726">
        <w:t xml:space="preserve">, что на </w:t>
      </w:r>
      <w:r w:rsidR="009A05C4">
        <w:rPr>
          <w:b/>
        </w:rPr>
        <w:t>18,8</w:t>
      </w:r>
      <w:r w:rsidR="009C4726">
        <w:t xml:space="preserve">% </w:t>
      </w:r>
      <w:r w:rsidR="009F4D42">
        <w:t>больше</w:t>
      </w:r>
      <w:r w:rsidR="009C4726">
        <w:t xml:space="preserve">, чем в </w:t>
      </w:r>
      <w:r w:rsidR="00A61728" w:rsidRPr="00A61728">
        <w:rPr>
          <w:b/>
        </w:rPr>
        <w:t>4</w:t>
      </w:r>
      <w:r w:rsidR="009C4726" w:rsidRPr="00A61728">
        <w:rPr>
          <w:b/>
        </w:rPr>
        <w:t xml:space="preserve"> квартале </w:t>
      </w:r>
      <w:r w:rsidR="00A61728" w:rsidRPr="00A61728">
        <w:rPr>
          <w:b/>
        </w:rPr>
        <w:t>201</w:t>
      </w:r>
      <w:r w:rsidR="009F4D42" w:rsidRPr="009F4D42">
        <w:rPr>
          <w:b/>
        </w:rPr>
        <w:t>6</w:t>
      </w:r>
      <w:r w:rsidR="009C4726" w:rsidRPr="00A61728">
        <w:rPr>
          <w:b/>
        </w:rPr>
        <w:t xml:space="preserve"> года</w:t>
      </w:r>
      <w:r w:rsidR="009C4726">
        <w:t xml:space="preserve">. </w:t>
      </w:r>
      <w:r w:rsidR="00A61728" w:rsidRPr="00A61728">
        <w:t xml:space="preserve"> 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9F4D42">
        <w:rPr>
          <w:b/>
        </w:rPr>
        <w:t>18</w:t>
      </w:r>
      <w:r w:rsidR="002F574E">
        <w:rPr>
          <w:b/>
        </w:rPr>
        <w:t xml:space="preserve"> </w:t>
      </w:r>
      <w:r>
        <w:t>(</w:t>
      </w:r>
      <w:r w:rsidR="009F4D42">
        <w:t>47</w:t>
      </w:r>
      <w:r w:rsidR="009A05C4">
        <w:t>,4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</w:t>
      </w:r>
      <w:r w:rsidR="002F574E">
        <w:t>–</w:t>
      </w:r>
      <w:r>
        <w:t xml:space="preserve"> </w:t>
      </w:r>
      <w:r w:rsidR="009F4D42">
        <w:rPr>
          <w:b/>
        </w:rPr>
        <w:t>19</w:t>
      </w:r>
      <w:r w:rsidR="002F574E">
        <w:rPr>
          <w:b/>
        </w:rPr>
        <w:t xml:space="preserve"> </w:t>
      </w:r>
      <w:r>
        <w:t>(</w:t>
      </w:r>
      <w:r w:rsidR="009F4D42">
        <w:t>50</w:t>
      </w:r>
      <w:r w:rsidR="009A05C4">
        <w:t>,0</w:t>
      </w:r>
      <w:r>
        <w:t>%)</w:t>
      </w:r>
      <w:r w:rsidR="009F4D42">
        <w:t>;</w:t>
      </w:r>
    </w:p>
    <w:p w:rsidR="009F4D42" w:rsidRDefault="009F4D42" w:rsidP="009C4726">
      <w:r>
        <w:t xml:space="preserve">предоставление бухгалтерской отчетности – </w:t>
      </w:r>
      <w:r w:rsidRPr="009F4D42">
        <w:rPr>
          <w:b/>
        </w:rPr>
        <w:t>1</w:t>
      </w:r>
      <w:r>
        <w:t xml:space="preserve"> (</w:t>
      </w:r>
      <w:r w:rsidR="009A05C4">
        <w:t>2,6</w:t>
      </w:r>
      <w:r>
        <w:t>%).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9F4D42">
        <w:rPr>
          <w:b/>
        </w:rPr>
        <w:t>38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342E4C">
        <w:rPr>
          <w:b/>
        </w:rPr>
        <w:t>35</w:t>
      </w:r>
      <w:r w:rsidR="002F574E">
        <w:rPr>
          <w:b/>
        </w:rPr>
        <w:t xml:space="preserve"> </w:t>
      </w:r>
      <w:r w:rsidR="007D1070">
        <w:t>(</w:t>
      </w:r>
      <w:r w:rsidR="00342E4C">
        <w:t>92</w:t>
      </w:r>
      <w:r w:rsidR="009A05C4">
        <w:t>,1</w:t>
      </w:r>
      <w:r w:rsidR="007D1070">
        <w:t>%</w:t>
      </w:r>
      <w:r w:rsidR="001D6F94">
        <w:t>)</w:t>
      </w:r>
      <w:r w:rsidR="009F4D42">
        <w:t>;</w:t>
      </w:r>
    </w:p>
    <w:p w:rsidR="009F4D42" w:rsidRPr="001D6F94" w:rsidRDefault="009F4D42" w:rsidP="007D1070">
      <w:pPr>
        <w:ind w:left="709" w:firstLine="0"/>
      </w:pPr>
      <w:r>
        <w:t xml:space="preserve"> - </w:t>
      </w:r>
      <w:r w:rsidR="00342E4C">
        <w:t>Управление Пенсионного фонда</w:t>
      </w:r>
      <w:r w:rsidR="000D1796">
        <w:t xml:space="preserve"> Российской Федерации</w:t>
      </w:r>
      <w:r w:rsidR="00342E4C">
        <w:t xml:space="preserve"> в г</w:t>
      </w:r>
      <w:proofErr w:type="gramStart"/>
      <w:r w:rsidR="00342E4C">
        <w:t>.П</w:t>
      </w:r>
      <w:proofErr w:type="gramEnd"/>
      <w:r w:rsidR="00342E4C">
        <w:t xml:space="preserve">етропавловске-Камчатском – </w:t>
      </w:r>
      <w:r w:rsidR="00342E4C" w:rsidRPr="00342E4C">
        <w:rPr>
          <w:b/>
        </w:rPr>
        <w:t>3</w:t>
      </w:r>
      <w:r w:rsidR="00342E4C">
        <w:t xml:space="preserve"> (</w:t>
      </w:r>
      <w:r w:rsidR="009A05C4">
        <w:t>7,9</w:t>
      </w:r>
      <w:r w:rsidR="00342E4C">
        <w:t>%).</w:t>
      </w:r>
    </w:p>
    <w:p w:rsidR="00BF2461" w:rsidRDefault="00BF2461" w:rsidP="009C4726">
      <w:r>
        <w:t>2. По типу доставки:</w:t>
      </w:r>
    </w:p>
    <w:p w:rsidR="00BF2461" w:rsidRDefault="008A1A12" w:rsidP="009C4726">
      <w:r>
        <w:t>п</w:t>
      </w:r>
      <w:r w:rsidR="00BF2461">
        <w:t xml:space="preserve">очтой России </w:t>
      </w:r>
      <w:r w:rsidR="002F574E">
        <w:t>–</w:t>
      </w:r>
      <w:r>
        <w:t xml:space="preserve"> </w:t>
      </w:r>
      <w:r w:rsidR="00BF04D8">
        <w:rPr>
          <w:b/>
        </w:rPr>
        <w:t>4</w:t>
      </w:r>
      <w:r w:rsidR="002F574E">
        <w:rPr>
          <w:b/>
        </w:rPr>
        <w:t xml:space="preserve"> </w:t>
      </w:r>
      <w:r w:rsidR="00763E75">
        <w:t>(</w:t>
      </w:r>
      <w:r w:rsidR="009A05C4">
        <w:t>10,5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BF04D8">
        <w:rPr>
          <w:b/>
        </w:rPr>
        <w:t>7</w:t>
      </w:r>
      <w:r w:rsidR="002F574E">
        <w:rPr>
          <w:b/>
        </w:rPr>
        <w:t xml:space="preserve"> </w:t>
      </w:r>
      <w:r w:rsidR="00763E75">
        <w:t>(</w:t>
      </w:r>
      <w:r w:rsidR="00BF04D8">
        <w:t>18</w:t>
      </w:r>
      <w:r w:rsidR="009A05C4">
        <w:t>,4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>
        <w:rPr>
          <w:b/>
        </w:rPr>
        <w:t>27</w:t>
      </w:r>
      <w:r w:rsidR="002F574E">
        <w:rPr>
          <w:b/>
        </w:rPr>
        <w:t xml:space="preserve"> </w:t>
      </w:r>
      <w:r w:rsidR="008A1A12">
        <w:t>(</w:t>
      </w:r>
      <w:r>
        <w:t>71</w:t>
      </w:r>
      <w:r w:rsidR="009A05C4">
        <w:t>,1</w:t>
      </w:r>
      <w:r w:rsidR="008A1A12"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9B1145" w:rsidRPr="001D6F94">
        <w:rPr>
          <w:b/>
        </w:rPr>
        <w:t>1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342E4C">
        <w:rPr>
          <w:b/>
        </w:rPr>
        <w:t>7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>
        <w:t>Камчатский край</w:t>
      </w:r>
      <w:r w:rsidR="002E18CA">
        <w:t xml:space="preserve"> </w:t>
      </w:r>
      <w:r w:rsidR="002F574E">
        <w:t>–</w:t>
      </w:r>
      <w:r w:rsidR="002E18CA">
        <w:t xml:space="preserve"> </w:t>
      </w:r>
      <w:r w:rsidR="00342E4C">
        <w:rPr>
          <w:b/>
        </w:rPr>
        <w:t>37</w:t>
      </w:r>
      <w:r w:rsidR="002F574E">
        <w:rPr>
          <w:b/>
        </w:rPr>
        <w:t xml:space="preserve"> </w:t>
      </w:r>
      <w:r w:rsidR="002E18CA">
        <w:t>(</w:t>
      </w:r>
      <w:r w:rsidR="00342E4C">
        <w:t>97</w:t>
      </w:r>
      <w:r w:rsidR="009A05C4">
        <w:t>,4</w:t>
      </w:r>
      <w:r w:rsidR="002E18CA">
        <w:t>%);</w:t>
      </w:r>
    </w:p>
    <w:p w:rsidR="001D6F94" w:rsidRDefault="00342E4C" w:rsidP="009C4726">
      <w:r>
        <w:t xml:space="preserve">Краснодарский </w:t>
      </w:r>
      <w:r w:rsidR="001D6F94">
        <w:t>край -</w:t>
      </w:r>
      <w:r w:rsidR="007D1070">
        <w:rPr>
          <w:b/>
        </w:rPr>
        <w:t>1</w:t>
      </w:r>
      <w:r w:rsidR="002F574E">
        <w:rPr>
          <w:b/>
        </w:rPr>
        <w:t xml:space="preserve"> </w:t>
      </w:r>
      <w:r w:rsidR="00DA496A">
        <w:t>(</w:t>
      </w:r>
      <w:r w:rsidR="009A05C4">
        <w:t>2,6</w:t>
      </w:r>
      <w:r w:rsidR="00AB4DFC">
        <w:t>%)</w:t>
      </w:r>
      <w:r w:rsidR="007D1070">
        <w:t>.</w:t>
      </w:r>
    </w:p>
    <w:p w:rsidR="00BF04D8" w:rsidRDefault="002F4BEE" w:rsidP="009C4726">
      <w:r>
        <w:t xml:space="preserve">В </w:t>
      </w:r>
      <w:r w:rsidR="009B1145" w:rsidRPr="00AB4DFC">
        <w:rPr>
          <w:b/>
        </w:rPr>
        <w:t>1</w:t>
      </w:r>
      <w:r w:rsidRPr="00AB4DFC">
        <w:rPr>
          <w:b/>
        </w:rPr>
        <w:t xml:space="preserve"> квартале 20</w:t>
      </w:r>
      <w:r w:rsidR="009B1145" w:rsidRPr="00AB4DFC">
        <w:rPr>
          <w:b/>
        </w:rPr>
        <w:t>1</w:t>
      </w:r>
      <w:r w:rsidR="00342E4C">
        <w:rPr>
          <w:b/>
        </w:rPr>
        <w:t>7</w:t>
      </w:r>
      <w:r w:rsidRPr="00AB4DFC">
        <w:rPr>
          <w:b/>
        </w:rPr>
        <w:t xml:space="preserve"> года</w:t>
      </w:r>
      <w:r>
        <w:t xml:space="preserve"> рассмотрено </w:t>
      </w:r>
      <w:r w:rsidR="00342E4C">
        <w:rPr>
          <w:b/>
        </w:rPr>
        <w:t>38</w:t>
      </w:r>
      <w:r>
        <w:t xml:space="preserve"> обращений граждан, что </w:t>
      </w:r>
      <w:r w:rsidR="003C2A9F">
        <w:t xml:space="preserve">на </w:t>
      </w:r>
      <w:r w:rsidR="009A05C4">
        <w:rPr>
          <w:b/>
        </w:rPr>
        <w:t>18,8</w:t>
      </w:r>
      <w:r w:rsidR="003C2A9F">
        <w:t xml:space="preserve">% </w:t>
      </w:r>
      <w:r w:rsidR="00BF04D8">
        <w:t>больше</w:t>
      </w:r>
      <w:r w:rsidR="00763E75">
        <w:t xml:space="preserve">, чем в </w:t>
      </w:r>
      <w:r w:rsidR="0054462B" w:rsidRPr="0054462B">
        <w:rPr>
          <w:b/>
        </w:rPr>
        <w:t>4</w:t>
      </w:r>
      <w:r w:rsidR="00763E75">
        <w:t xml:space="preserve"> </w:t>
      </w:r>
      <w:r w:rsidR="00763E75" w:rsidRPr="0054462B">
        <w:rPr>
          <w:b/>
        </w:rPr>
        <w:t xml:space="preserve">квартале </w:t>
      </w:r>
      <w:r w:rsidR="007D1070">
        <w:rPr>
          <w:b/>
        </w:rPr>
        <w:t>201</w:t>
      </w:r>
      <w:r w:rsidR="00822055">
        <w:rPr>
          <w:b/>
        </w:rPr>
        <w:t>6</w:t>
      </w:r>
      <w:r w:rsidR="003C2A9F" w:rsidRPr="0054462B">
        <w:rPr>
          <w:b/>
        </w:rPr>
        <w:t xml:space="preserve"> года</w:t>
      </w:r>
      <w:r>
        <w:t>.</w:t>
      </w:r>
      <w:r w:rsidR="003C2A9F">
        <w:t xml:space="preserve"> </w:t>
      </w:r>
      <w:r w:rsidR="00BF04D8">
        <w:t>О</w:t>
      </w:r>
      <w:r w:rsidR="003C2A9F">
        <w:t>бращений граждан</w:t>
      </w:r>
      <w:r w:rsidR="00BF04D8">
        <w:t>,</w:t>
      </w:r>
      <w:r w:rsidR="003C2A9F">
        <w:t xml:space="preserve"> </w:t>
      </w:r>
      <w:r w:rsidR="00BF04D8">
        <w:t>находящихся</w:t>
      </w:r>
      <w:r w:rsidR="003C2A9F">
        <w:t xml:space="preserve"> на рассмотрении </w:t>
      </w:r>
      <w:r w:rsidR="0054462B" w:rsidRPr="00515E8F">
        <w:rPr>
          <w:b/>
        </w:rPr>
        <w:t>на 1</w:t>
      </w:r>
      <w:r w:rsidR="00BF04D8">
        <w:rPr>
          <w:b/>
        </w:rPr>
        <w:t xml:space="preserve"> </w:t>
      </w:r>
      <w:r w:rsidR="0054462B" w:rsidRPr="00515E8F">
        <w:rPr>
          <w:b/>
        </w:rPr>
        <w:t>апреля 201</w:t>
      </w:r>
      <w:r w:rsidR="00BF04D8">
        <w:rPr>
          <w:b/>
        </w:rPr>
        <w:t>7</w:t>
      </w:r>
      <w:r w:rsidR="0054462B" w:rsidRPr="00515E8F">
        <w:rPr>
          <w:b/>
        </w:rPr>
        <w:t xml:space="preserve"> года</w:t>
      </w:r>
      <w:r w:rsidR="00BF04D8">
        <w:t xml:space="preserve"> нет.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9B1145" w:rsidRPr="008B2B11">
        <w:rPr>
          <w:b/>
        </w:rPr>
        <w:t>1</w:t>
      </w:r>
      <w:r w:rsidRPr="008B2B11">
        <w:rPr>
          <w:b/>
        </w:rPr>
        <w:t xml:space="preserve"> квартале 20</w:t>
      </w:r>
      <w:r w:rsidR="009B1145" w:rsidRPr="008B2B11">
        <w:rPr>
          <w:b/>
        </w:rPr>
        <w:t>1</w:t>
      </w:r>
      <w:r w:rsidR="00BF04D8">
        <w:rPr>
          <w:b/>
        </w:rPr>
        <w:t>7</w:t>
      </w:r>
      <w:r w:rsidRPr="008B2B11">
        <w:rPr>
          <w:b/>
        </w:rPr>
        <w:t xml:space="preserve"> года</w:t>
      </w:r>
      <w:r>
        <w:t xml:space="preserve"> дано </w:t>
      </w:r>
      <w:r w:rsidR="00BF04D8">
        <w:rPr>
          <w:b/>
        </w:rPr>
        <w:t>38</w:t>
      </w:r>
      <w:r w:rsidR="00515E8F">
        <w:t xml:space="preserve"> </w:t>
      </w:r>
      <w:r w:rsidR="002F574E">
        <w:t>ответов</w:t>
      </w:r>
      <w:r>
        <w:t xml:space="preserve">, что на </w:t>
      </w:r>
      <w:r w:rsidR="009A05C4">
        <w:rPr>
          <w:b/>
        </w:rPr>
        <w:t>18,8</w:t>
      </w:r>
      <w:r>
        <w:t xml:space="preserve">% </w:t>
      </w:r>
      <w:r w:rsidR="00BF04D8">
        <w:t>больше</w:t>
      </w:r>
      <w:r>
        <w:t xml:space="preserve">, чем в </w:t>
      </w:r>
      <w:r w:rsidR="00515E8F" w:rsidRPr="00515E8F">
        <w:rPr>
          <w:b/>
        </w:rPr>
        <w:t>4</w:t>
      </w:r>
      <w:r w:rsidRPr="00515E8F">
        <w:rPr>
          <w:b/>
        </w:rPr>
        <w:t xml:space="preserve"> квартале </w:t>
      </w:r>
      <w:r w:rsidR="00515E8F" w:rsidRPr="00515E8F">
        <w:rPr>
          <w:b/>
        </w:rPr>
        <w:t>201</w:t>
      </w:r>
      <w:r w:rsidR="00BF04D8">
        <w:rPr>
          <w:b/>
        </w:rPr>
        <w:t>6</w:t>
      </w:r>
      <w:r w:rsidRPr="00515E8F">
        <w:rPr>
          <w:b/>
        </w:rPr>
        <w:t xml:space="preserve"> года</w:t>
      </w:r>
      <w:r>
        <w:t>, из них:</w:t>
      </w:r>
    </w:p>
    <w:p w:rsidR="00763E75" w:rsidRDefault="00763E75" w:rsidP="009C4726">
      <w:r>
        <w:t xml:space="preserve">письменных - </w:t>
      </w:r>
      <w:r w:rsidR="00BF04D8">
        <w:rPr>
          <w:b/>
        </w:rPr>
        <w:t>38</w:t>
      </w:r>
      <w:r>
        <w:t xml:space="preserve"> (</w:t>
      </w:r>
      <w:r w:rsidR="007D1070">
        <w:t>100</w:t>
      </w:r>
      <w:r>
        <w:t>%)</w:t>
      </w:r>
      <w:r w:rsidR="00515E8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BF04D8" w:rsidP="009C4726">
      <w:r>
        <w:t>«</w:t>
      </w:r>
      <w:r w:rsidR="008C45AB">
        <w:t>разъяснено</w:t>
      </w:r>
      <w:r>
        <w:t>»</w:t>
      </w:r>
      <w:r w:rsidR="008C45AB">
        <w:t xml:space="preserve"> - </w:t>
      </w:r>
      <w:r>
        <w:rPr>
          <w:b/>
        </w:rPr>
        <w:t>18</w:t>
      </w:r>
      <w:r w:rsidR="008C45AB">
        <w:t xml:space="preserve"> (</w:t>
      </w:r>
      <w:r w:rsidRPr="00BF04D8">
        <w:t>47</w:t>
      </w:r>
      <w:r w:rsidR="009A05C4">
        <w:t>,4</w:t>
      </w:r>
      <w:r w:rsidR="008C45AB">
        <w:t>%)</w:t>
      </w:r>
      <w:r>
        <w:t>;</w:t>
      </w:r>
    </w:p>
    <w:p w:rsidR="00BF04D8" w:rsidRDefault="00BF04D8" w:rsidP="009C4726">
      <w:r>
        <w:t xml:space="preserve">«предоставлена </w:t>
      </w:r>
      <w:proofErr w:type="spellStart"/>
      <w:r>
        <w:t>госуслуга</w:t>
      </w:r>
      <w:proofErr w:type="spellEnd"/>
      <w:r>
        <w:t xml:space="preserve">» – </w:t>
      </w:r>
      <w:r w:rsidRPr="00BF04D8">
        <w:rPr>
          <w:b/>
        </w:rPr>
        <w:t>20</w:t>
      </w:r>
      <w:r>
        <w:t xml:space="preserve"> (</w:t>
      </w:r>
      <w:r w:rsidR="009A05C4">
        <w:t>52,6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BF04D8">
        <w:rPr>
          <w:b/>
        </w:rPr>
        <w:t>38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lastRenderedPageBreak/>
        <w:t xml:space="preserve">без участия заявителя - </w:t>
      </w:r>
      <w:r w:rsidR="00BF04D8">
        <w:rPr>
          <w:b/>
        </w:rPr>
        <w:t>38</w:t>
      </w:r>
      <w:r>
        <w:t xml:space="preserve"> (</w:t>
      </w:r>
      <w:r w:rsidR="00515E8F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BF04D8">
        <w:rPr>
          <w:b/>
        </w:rPr>
        <w:t>5</w:t>
      </w:r>
      <w:r w:rsidR="002F574E">
        <w:rPr>
          <w:b/>
        </w:rPr>
        <w:t xml:space="preserve"> </w:t>
      </w:r>
      <w:r>
        <w:t>(</w:t>
      </w:r>
      <w:r w:rsidR="00BF04D8">
        <w:t>13</w:t>
      </w:r>
      <w:r w:rsidR="009A05C4">
        <w:t>,2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BF04D8">
        <w:rPr>
          <w:b/>
        </w:rPr>
        <w:t>33</w:t>
      </w:r>
      <w:r w:rsidR="002F574E">
        <w:rPr>
          <w:b/>
        </w:rPr>
        <w:t xml:space="preserve"> </w:t>
      </w:r>
      <w:r>
        <w:t>(</w:t>
      </w:r>
      <w:r w:rsidR="009A05C4">
        <w:t>86,8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9B1145" w:rsidRPr="006E7B40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BF04D8">
        <w:rPr>
          <w:b/>
          <w:sz w:val="28"/>
          <w:szCs w:val="28"/>
        </w:rPr>
        <w:t>7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  <w:r w:rsidR="002E18CA">
        <w:rPr>
          <w:sz w:val="28"/>
          <w:szCs w:val="28"/>
        </w:rPr>
        <w:t>Основная тематика</w:t>
      </w:r>
      <w:r w:rsidR="009B1145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9B1145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9B1145" w:rsidRPr="006E7B40">
        <w:rPr>
          <w:b/>
          <w:sz w:val="28"/>
          <w:szCs w:val="28"/>
        </w:rPr>
        <w:t>1</w:t>
      </w:r>
      <w:r w:rsidR="00567D2A"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BF04D8">
        <w:rPr>
          <w:b/>
          <w:sz w:val="28"/>
          <w:szCs w:val="28"/>
        </w:rPr>
        <w:t>7</w:t>
      </w:r>
      <w:r w:rsidR="00567D2A" w:rsidRPr="006E7B40">
        <w:rPr>
          <w:b/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 w:rsidR="002E18CA">
        <w:rPr>
          <w:sz w:val="28"/>
          <w:szCs w:val="28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552C11" w:rsidRPr="00103349" w:rsidTr="00C6717C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52C11" w:rsidRPr="009947EC" w:rsidRDefault="00552C11" w:rsidP="00C671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552C11" w:rsidRPr="009947EC" w:rsidRDefault="00552C11" w:rsidP="00C6717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552C11" w:rsidRDefault="00552C11" w:rsidP="00C6717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52C11" w:rsidRPr="00103349" w:rsidTr="00C6717C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552C11" w:rsidRPr="009947EC" w:rsidRDefault="00552C11" w:rsidP="00C671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552C11" w:rsidRPr="009947EC" w:rsidRDefault="00552C11" w:rsidP="00C6717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C11" w:rsidRPr="00DC54F3" w:rsidRDefault="00552C11" w:rsidP="00C6717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552C11" w:rsidRPr="00DC54F3" w:rsidRDefault="00552C11" w:rsidP="00C6717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552C11" w:rsidRPr="00DC54F3" w:rsidRDefault="00552C11" w:rsidP="00C6717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552C11" w:rsidRPr="00143835" w:rsidRDefault="00552C11" w:rsidP="00C6717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552C11" w:rsidRPr="002E18CA" w:rsidRDefault="00552C11" w:rsidP="00C6717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552C11" w:rsidRPr="002E18CA" w:rsidRDefault="00EF62B3" w:rsidP="00C6717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FFF00"/>
          </w:tcPr>
          <w:p w:rsidR="00552C11" w:rsidRPr="002E18CA" w:rsidRDefault="00EF62B3" w:rsidP="00C6717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00"/>
          </w:tcPr>
          <w:p w:rsidR="00552C11" w:rsidRPr="002E18CA" w:rsidRDefault="00EF62B3" w:rsidP="00C6717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552C11" w:rsidRPr="0014383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552C11" w:rsidRPr="002E18CA" w:rsidRDefault="00552C11" w:rsidP="00C6717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EF62B3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552C11" w:rsidRPr="002E18CA" w:rsidRDefault="00EF62B3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52C11" w:rsidRPr="00143835" w:rsidRDefault="00552C11" w:rsidP="00C6717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52C11" w:rsidRPr="0014383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  <w:proofErr w:type="spellStart"/>
            <w:r w:rsidRPr="002E18CA">
              <w:rPr>
                <w:sz w:val="24"/>
                <w:szCs w:val="24"/>
              </w:rPr>
              <w:t>Внутрироссийская</w:t>
            </w:r>
            <w:proofErr w:type="spellEnd"/>
            <w:r w:rsidRPr="002E18CA">
              <w:rPr>
                <w:sz w:val="24"/>
                <w:szCs w:val="24"/>
              </w:rPr>
              <w:t xml:space="preserve"> миграция и рынок труда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552C11" w:rsidRPr="0014383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552C11" w:rsidRPr="002E18CA" w:rsidRDefault="00552C11" w:rsidP="00C6717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52C11" w:rsidRPr="00143835" w:rsidRDefault="00552C11" w:rsidP="00C6717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552C11" w:rsidRPr="002E18CA" w:rsidRDefault="00552C11" w:rsidP="00C6717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552C11" w:rsidRPr="002E18CA" w:rsidRDefault="00552C11" w:rsidP="00C6717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552C11">
            <w:pPr>
              <w:ind w:firstLine="0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552C11" w:rsidRPr="002E18CA" w:rsidRDefault="00552C11" w:rsidP="00C6717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99CC00"/>
          </w:tcPr>
          <w:p w:rsidR="00552C11" w:rsidRPr="002E18CA" w:rsidRDefault="00552C11" w:rsidP="00C6717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552C11" w:rsidRPr="002E18CA" w:rsidRDefault="00552C11" w:rsidP="00C6717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552C11" w:rsidRPr="00103349" w:rsidTr="00C6717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52C11" w:rsidRPr="00EE4315" w:rsidRDefault="00552C11" w:rsidP="00C6717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52C11" w:rsidRPr="002E18CA" w:rsidRDefault="00552C11" w:rsidP="00C6717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52C11" w:rsidRPr="002E18CA" w:rsidRDefault="00552C11" w:rsidP="00C671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88" w:rsidRDefault="001B2488" w:rsidP="00CD7746">
      <w:r>
        <w:separator/>
      </w:r>
    </w:p>
  </w:endnote>
  <w:endnote w:type="continuationSeparator" w:id="0">
    <w:p w:rsidR="001B2488" w:rsidRDefault="001B2488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88" w:rsidRDefault="001B2488" w:rsidP="00CD7746">
      <w:r>
        <w:separator/>
      </w:r>
    </w:p>
  </w:footnote>
  <w:footnote w:type="continuationSeparator" w:id="0">
    <w:p w:rsidR="001B2488" w:rsidRDefault="001B2488" w:rsidP="00CD7746">
      <w:r>
        <w:continuationSeparator/>
      </w:r>
    </w:p>
  </w:footnote>
  <w:footnote w:id="1">
    <w:p w:rsidR="00145B64" w:rsidRDefault="00145B6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552C11" w:rsidRDefault="00552C11" w:rsidP="00552C11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145B64" w:rsidRDefault="001A76BB">
        <w:pPr>
          <w:pStyle w:val="a8"/>
          <w:jc w:val="center"/>
        </w:pPr>
        <w:fldSimple w:instr="PAGE   \* MERGEFORMAT">
          <w:r w:rsidR="000D1796">
            <w:rPr>
              <w:noProof/>
            </w:rPr>
            <w:t>2</w:t>
          </w:r>
        </w:fldSimple>
      </w:p>
    </w:sdtContent>
  </w:sdt>
  <w:p w:rsidR="00145B64" w:rsidRDefault="00145B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45051"/>
    <w:rsid w:val="0006348E"/>
    <w:rsid w:val="000D1796"/>
    <w:rsid w:val="000D42CA"/>
    <w:rsid w:val="00136630"/>
    <w:rsid w:val="001428B4"/>
    <w:rsid w:val="001445DE"/>
    <w:rsid w:val="00145B64"/>
    <w:rsid w:val="001A33CB"/>
    <w:rsid w:val="001A76BB"/>
    <w:rsid w:val="001B2488"/>
    <w:rsid w:val="001C2FD0"/>
    <w:rsid w:val="001D6F94"/>
    <w:rsid w:val="002131A8"/>
    <w:rsid w:val="00261BB3"/>
    <w:rsid w:val="002729F7"/>
    <w:rsid w:val="00280953"/>
    <w:rsid w:val="002C40FF"/>
    <w:rsid w:val="002E18CA"/>
    <w:rsid w:val="002F4BEE"/>
    <w:rsid w:val="002F574E"/>
    <w:rsid w:val="003207F3"/>
    <w:rsid w:val="00342E4C"/>
    <w:rsid w:val="00365C1B"/>
    <w:rsid w:val="00371B6D"/>
    <w:rsid w:val="00375C94"/>
    <w:rsid w:val="003C1206"/>
    <w:rsid w:val="003C2A9F"/>
    <w:rsid w:val="003D1277"/>
    <w:rsid w:val="003F4840"/>
    <w:rsid w:val="00407373"/>
    <w:rsid w:val="00435BDA"/>
    <w:rsid w:val="004544A9"/>
    <w:rsid w:val="00494967"/>
    <w:rsid w:val="00497830"/>
    <w:rsid w:val="004B580D"/>
    <w:rsid w:val="004C1ABA"/>
    <w:rsid w:val="004F57CC"/>
    <w:rsid w:val="00515E8F"/>
    <w:rsid w:val="0054462B"/>
    <w:rsid w:val="00547970"/>
    <w:rsid w:val="00552C11"/>
    <w:rsid w:val="00567D2A"/>
    <w:rsid w:val="00573423"/>
    <w:rsid w:val="0057780B"/>
    <w:rsid w:val="005A34B7"/>
    <w:rsid w:val="005C229A"/>
    <w:rsid w:val="005E3537"/>
    <w:rsid w:val="00600058"/>
    <w:rsid w:val="0060354D"/>
    <w:rsid w:val="00605B00"/>
    <w:rsid w:val="00605FC6"/>
    <w:rsid w:val="0065169B"/>
    <w:rsid w:val="00656169"/>
    <w:rsid w:val="00660D7C"/>
    <w:rsid w:val="006801F8"/>
    <w:rsid w:val="0069439A"/>
    <w:rsid w:val="006B588A"/>
    <w:rsid w:val="006E7B40"/>
    <w:rsid w:val="006F7449"/>
    <w:rsid w:val="007478C8"/>
    <w:rsid w:val="00753ABE"/>
    <w:rsid w:val="00763E75"/>
    <w:rsid w:val="00784100"/>
    <w:rsid w:val="00786548"/>
    <w:rsid w:val="007D1070"/>
    <w:rsid w:val="00822055"/>
    <w:rsid w:val="008A1A12"/>
    <w:rsid w:val="008A34D3"/>
    <w:rsid w:val="008A67E9"/>
    <w:rsid w:val="008B2B11"/>
    <w:rsid w:val="008C45AB"/>
    <w:rsid w:val="008C695F"/>
    <w:rsid w:val="009136BD"/>
    <w:rsid w:val="00935793"/>
    <w:rsid w:val="009661E0"/>
    <w:rsid w:val="009947EC"/>
    <w:rsid w:val="009A05C4"/>
    <w:rsid w:val="009A1C7F"/>
    <w:rsid w:val="009B1145"/>
    <w:rsid w:val="009B6C74"/>
    <w:rsid w:val="009C4726"/>
    <w:rsid w:val="009F4D42"/>
    <w:rsid w:val="00A61728"/>
    <w:rsid w:val="00AA4871"/>
    <w:rsid w:val="00AB304D"/>
    <w:rsid w:val="00AB4DFC"/>
    <w:rsid w:val="00AD2A25"/>
    <w:rsid w:val="00AE14DF"/>
    <w:rsid w:val="00AE7D2B"/>
    <w:rsid w:val="00B02F24"/>
    <w:rsid w:val="00B26DB3"/>
    <w:rsid w:val="00B96377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C1E68"/>
    <w:rsid w:val="00CC32E9"/>
    <w:rsid w:val="00CD3BA0"/>
    <w:rsid w:val="00CD7746"/>
    <w:rsid w:val="00CE0AA8"/>
    <w:rsid w:val="00D12EF1"/>
    <w:rsid w:val="00D44DA5"/>
    <w:rsid w:val="00D454DD"/>
    <w:rsid w:val="00D809E2"/>
    <w:rsid w:val="00D828EB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C75EA"/>
    <w:rsid w:val="00EE2098"/>
    <w:rsid w:val="00EE3703"/>
    <w:rsid w:val="00EE58B6"/>
    <w:rsid w:val="00EF62B3"/>
    <w:rsid w:val="00F069B3"/>
    <w:rsid w:val="00F2514C"/>
    <w:rsid w:val="00F42F5A"/>
    <w:rsid w:val="00F519F5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168C-D4A9-41E3-B036-8B610D70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11</cp:revision>
  <cp:lastPrinted>2017-04-03T03:35:00Z</cp:lastPrinted>
  <dcterms:created xsi:type="dcterms:W3CDTF">2017-04-02T23:00:00Z</dcterms:created>
  <dcterms:modified xsi:type="dcterms:W3CDTF">2017-04-03T21:25:00Z</dcterms:modified>
</cp:coreProperties>
</file>